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2D98" w14:textId="72265EF2" w:rsidR="00D42050" w:rsidRDefault="00EB335D" w:rsidP="00EB335D">
      <w:pPr>
        <w:pStyle w:val="Tittel"/>
      </w:pPr>
      <w:r>
        <w:t xml:space="preserve">Beskrivelse av endringene </w:t>
      </w:r>
    </w:p>
    <w:p w14:paraId="0C024EE9" w14:textId="77777777" w:rsidR="00EB335D" w:rsidRPr="004D7C20" w:rsidRDefault="00EB335D" w:rsidP="00EB335D">
      <w:pPr>
        <w:autoSpaceDE w:val="0"/>
        <w:autoSpaceDN w:val="0"/>
        <w:adjustRightInd w:val="0"/>
        <w:rPr>
          <w:rFonts w:cstheme="minorHAnsi"/>
          <w:bCs/>
        </w:rPr>
      </w:pPr>
      <w:proofErr w:type="spellStart"/>
      <w:r>
        <w:rPr>
          <w:rFonts w:cstheme="minorHAnsi"/>
        </w:rPr>
        <w:t>Botakst</w:t>
      </w:r>
      <w:proofErr w:type="spellEnd"/>
      <w:r>
        <w:rPr>
          <w:rFonts w:cstheme="minorHAnsi"/>
        </w:rPr>
        <w:t xml:space="preserve"> har på vegne av Prosjektutvikling AS</w:t>
      </w:r>
      <w:r w:rsidRPr="004D7C20">
        <w:rPr>
          <w:rFonts w:cstheme="minorHAnsi"/>
        </w:rPr>
        <w:t xml:space="preserve"> sendt inn et forslag til planendring av </w:t>
      </w:r>
      <w:r w:rsidRPr="004D7C20">
        <w:rPr>
          <w:b/>
        </w:rPr>
        <w:t xml:space="preserve">Plan </w:t>
      </w:r>
      <w:r>
        <w:rPr>
          <w:b/>
        </w:rPr>
        <w:t>0482, felt BK2</w:t>
      </w:r>
      <w:r w:rsidRPr="004D7C20">
        <w:rPr>
          <w:b/>
        </w:rPr>
        <w:t xml:space="preserve"> . </w:t>
      </w:r>
      <w:r w:rsidRPr="004D7C20">
        <w:rPr>
          <w:bCs/>
        </w:rPr>
        <w:t xml:space="preserve">Planen ble opprinnelig godkjent </w:t>
      </w:r>
      <w:r>
        <w:rPr>
          <w:bCs/>
        </w:rPr>
        <w:t>12.11.2019</w:t>
      </w:r>
      <w:r w:rsidRPr="004D7C20">
        <w:rPr>
          <w:bCs/>
        </w:rPr>
        <w:t xml:space="preserve">, og siste reguleringsendring er datert </w:t>
      </w:r>
      <w:r>
        <w:rPr>
          <w:bCs/>
        </w:rPr>
        <w:t>02.09.22</w:t>
      </w:r>
      <w:r w:rsidRPr="004D7C20">
        <w:rPr>
          <w:bCs/>
        </w:rPr>
        <w:t xml:space="preserve">. </w:t>
      </w:r>
    </w:p>
    <w:p w14:paraId="62B25E5A" w14:textId="62D04CEC" w:rsidR="00EB335D" w:rsidRDefault="00EB335D" w:rsidP="00EB335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</w:t>
      </w:r>
      <w:r w:rsidRPr="004D7C20">
        <w:rPr>
          <w:rFonts w:cstheme="minorHAnsi"/>
        </w:rPr>
        <w:t>ovedhensikten med foreslåtte endringer er</w:t>
      </w:r>
      <w:r>
        <w:rPr>
          <w:rFonts w:cstheme="minorHAnsi"/>
        </w:rPr>
        <w:t xml:space="preserve"> å endre typologi og utnyttelse fra 1</w:t>
      </w:r>
      <w:r>
        <w:rPr>
          <w:rFonts w:cstheme="minorHAnsi"/>
        </w:rPr>
        <w:t>0</w:t>
      </w:r>
      <w:r>
        <w:rPr>
          <w:rFonts w:cstheme="minorHAnsi"/>
        </w:rPr>
        <w:t xml:space="preserve"> boenheter i blokk i 3 etasjer</w:t>
      </w:r>
      <w:r>
        <w:rPr>
          <w:rFonts w:cstheme="minorHAnsi"/>
        </w:rPr>
        <w:t>,</w:t>
      </w:r>
      <w:r>
        <w:rPr>
          <w:rFonts w:cstheme="minorHAnsi"/>
        </w:rPr>
        <w:t xml:space="preserve"> til 8 boenheter i flermannsboliger i 2 etasjer. </w:t>
      </w:r>
    </w:p>
    <w:p w14:paraId="43B23D73" w14:textId="10D8512A" w:rsidR="00EB335D" w:rsidRPr="004D7C20" w:rsidRDefault="00EB335D" w:rsidP="00EB335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Samtidig benytter kommunen anledningen til å endre parkeringsdekningen for hele planområdet fra minimum til maksimum 1,5parkeringsplasser pr boenhet. </w:t>
      </w:r>
      <w:r>
        <w:rPr>
          <w:rFonts w:cstheme="minorHAnsi"/>
        </w:rPr>
        <w:t>Se bestemmelse 3.1.1.4.</w:t>
      </w:r>
      <w:r>
        <w:rPr>
          <w:rFonts w:cstheme="minorHAnsi"/>
        </w:rPr>
        <w:t xml:space="preserve"> Dette gjøres for å få en plan som er i tråd med gjeldene kommuneplan bestemmelse om parkering. </w:t>
      </w:r>
    </w:p>
    <w:p w14:paraId="2D557505" w14:textId="77777777" w:rsidR="00EB335D" w:rsidRDefault="00EB335D" w:rsidP="00EB335D">
      <w:pPr>
        <w:autoSpaceDE w:val="0"/>
        <w:autoSpaceDN w:val="0"/>
        <w:adjustRightInd w:val="0"/>
        <w:rPr>
          <w:rFonts w:cstheme="minorHAnsi"/>
        </w:rPr>
      </w:pPr>
      <w:r w:rsidRPr="004D7C20">
        <w:rPr>
          <w:rFonts w:cstheme="minorHAnsi"/>
        </w:rPr>
        <w:t xml:space="preserve">Endringsforslaget vil innebære </w:t>
      </w:r>
      <w:r>
        <w:rPr>
          <w:rFonts w:cstheme="minorHAnsi"/>
        </w:rPr>
        <w:t xml:space="preserve">endringer i både plankart, bestemmelser og planbeskrivelsen. </w:t>
      </w:r>
    </w:p>
    <w:p w14:paraId="1C8D51EC" w14:textId="55EFCD16" w:rsidR="00EB335D" w:rsidRPr="004D7C20" w:rsidRDefault="00EB335D" w:rsidP="00EB335D">
      <w:pPr>
        <w:rPr>
          <w:b/>
          <w:bCs/>
        </w:rPr>
      </w:pPr>
      <w:r>
        <w:rPr>
          <w:b/>
          <w:bCs/>
        </w:rPr>
        <w:t>Detaljer fra endringsforslaget:</w:t>
      </w:r>
    </w:p>
    <w:p w14:paraId="32E13FE6" w14:textId="77777777" w:rsidR="00EB335D" w:rsidRPr="00E658F6" w:rsidRDefault="00EB335D" w:rsidP="00EB335D">
      <w:pPr>
        <w:rPr>
          <w:i/>
          <w:iCs/>
          <w:u w:val="single"/>
        </w:rPr>
      </w:pPr>
      <w:r w:rsidRPr="00E658F6">
        <w:rPr>
          <w:i/>
          <w:iCs/>
          <w:u w:val="single"/>
        </w:rPr>
        <w:t xml:space="preserve">Endringer i plankart: </w:t>
      </w:r>
    </w:p>
    <w:p w14:paraId="065D23D7" w14:textId="77777777" w:rsidR="00EB335D" w:rsidRDefault="00EB335D" w:rsidP="00EB335D">
      <w:r w:rsidRPr="00C8066C">
        <w:t xml:space="preserve">BRA i BK2 reduseres fra 1800 til </w:t>
      </w:r>
      <w:r>
        <w:t>Maks 9</w:t>
      </w:r>
      <w:r w:rsidRPr="00C8066C">
        <w:t>00m</w:t>
      </w:r>
      <w:r w:rsidRPr="00C8066C">
        <w:rPr>
          <w:vertAlign w:val="superscript"/>
        </w:rPr>
        <w:t>2</w:t>
      </w:r>
      <w:r>
        <w:t xml:space="preserve">. </w:t>
      </w:r>
    </w:p>
    <w:p w14:paraId="3E3494F2" w14:textId="77777777" w:rsidR="00EB335D" w:rsidRDefault="00EB335D" w:rsidP="00EB335D">
      <w:r>
        <w:t xml:space="preserve">Formålsgrensen og byggegrense for BG2 reduseres tilsvarende som den økes for BK2. </w:t>
      </w:r>
    </w:p>
    <w:p w14:paraId="0242D758" w14:textId="77777777" w:rsidR="00EB335D" w:rsidRDefault="00EB335D" w:rsidP="00EB335D">
      <w:r>
        <w:t xml:space="preserve">Bk2 utvides for å få plass til en trapp. BG2 reduseres, iht. redusert parkeringsbehov. </w:t>
      </w:r>
    </w:p>
    <w:p w14:paraId="594BECC3" w14:textId="77777777" w:rsidR="00EB335D" w:rsidRDefault="00EB335D" w:rsidP="00EB335D">
      <w:r w:rsidRPr="004D7C20">
        <w:t xml:space="preserve">Øvrige planarealer endres ikke.  </w:t>
      </w:r>
    </w:p>
    <w:p w14:paraId="50C6CB9C" w14:textId="77777777" w:rsidR="00EB335D" w:rsidRPr="00D56D50" w:rsidRDefault="00EB335D" w:rsidP="00EB335D">
      <w:pPr>
        <w:rPr>
          <w:color w:val="FF0000"/>
        </w:rPr>
      </w:pPr>
    </w:p>
    <w:p w14:paraId="757DF72F" w14:textId="77777777" w:rsidR="00EB335D" w:rsidRPr="00D56D50" w:rsidRDefault="00EB335D" w:rsidP="00EB335D">
      <w:pPr>
        <w:keepNext/>
      </w:pPr>
      <w:r w:rsidRPr="00D56D50">
        <w:rPr>
          <w:i/>
          <w:iCs/>
          <w:noProof/>
        </w:rPr>
        <w:drawing>
          <wp:inline distT="0" distB="0" distL="0" distR="0" wp14:anchorId="2C5E4119" wp14:editId="36F42F8E">
            <wp:extent cx="2952750" cy="2721045"/>
            <wp:effectExtent l="0" t="0" r="0" b="3175"/>
            <wp:docPr id="19834075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075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480" cy="272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D50">
        <w:t xml:space="preserve"> </w:t>
      </w:r>
      <w:r w:rsidRPr="00D56D50">
        <w:rPr>
          <w:noProof/>
        </w:rPr>
        <w:drawing>
          <wp:inline distT="0" distB="0" distL="0" distR="0" wp14:anchorId="50D11B66" wp14:editId="0114F678">
            <wp:extent cx="2707367" cy="2714625"/>
            <wp:effectExtent l="0" t="0" r="0" b="0"/>
            <wp:docPr id="13301068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068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097" cy="27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CC44" w14:textId="77777777" w:rsidR="00EB335D" w:rsidRPr="00D56D50" w:rsidRDefault="00EB335D" w:rsidP="00EB335D">
      <w:pPr>
        <w:pStyle w:val="Bildetekst"/>
        <w:rPr>
          <w:i w:val="0"/>
          <w:iCs w:val="0"/>
          <w:lang w:val="nb-NO"/>
        </w:rPr>
      </w:pPr>
      <w:r w:rsidRPr="00D56D50">
        <w:rPr>
          <w:lang w:val="nb-NO"/>
        </w:rPr>
        <w:t xml:space="preserve">Plankart utsnitt </w:t>
      </w:r>
      <w:r>
        <w:fldChar w:fldCharType="begin"/>
      </w:r>
      <w:r w:rsidRPr="00D56D50">
        <w:rPr>
          <w:lang w:val="nb-NO"/>
        </w:rPr>
        <w:instrText xml:space="preserve"> SEQ Plankart_utsnitt \* ARABIC </w:instrText>
      </w:r>
      <w:r>
        <w:fldChar w:fldCharType="separate"/>
      </w:r>
      <w:r w:rsidRPr="00D56D50">
        <w:rPr>
          <w:noProof/>
          <w:lang w:val="nb-NO"/>
        </w:rPr>
        <w:t>1</w:t>
      </w:r>
      <w:r>
        <w:fldChar w:fldCharType="end"/>
      </w:r>
      <w:r w:rsidRPr="00D56D50">
        <w:rPr>
          <w:lang w:val="nb-NO"/>
        </w:rPr>
        <w:t xml:space="preserve"> Viser BK2 i gjeldene plan (Venstre) og utsnitt  2 viser foreslått en</w:t>
      </w:r>
      <w:r>
        <w:rPr>
          <w:lang w:val="nb-NO"/>
        </w:rPr>
        <w:t xml:space="preserve">dring for BK2 </w:t>
      </w:r>
    </w:p>
    <w:p w14:paraId="74295931" w14:textId="77777777" w:rsidR="00EB335D" w:rsidRPr="00D56D50" w:rsidRDefault="00EB335D" w:rsidP="00EB335D">
      <w:pPr>
        <w:rPr>
          <w:i/>
          <w:iCs/>
        </w:rPr>
      </w:pPr>
    </w:p>
    <w:p w14:paraId="714F9CD1" w14:textId="77777777" w:rsidR="00EB335D" w:rsidRDefault="00EB335D" w:rsidP="00EB335D">
      <w:pPr>
        <w:rPr>
          <w:i/>
          <w:iCs/>
          <w:u w:val="single"/>
        </w:rPr>
      </w:pPr>
      <w:r w:rsidRPr="00E658F6">
        <w:rPr>
          <w:i/>
          <w:iCs/>
          <w:u w:val="single"/>
        </w:rPr>
        <w:lastRenderedPageBreak/>
        <w:t xml:space="preserve">Endringer i bestemmelser : </w:t>
      </w:r>
    </w:p>
    <w:p w14:paraId="163FED0C" w14:textId="77777777" w:rsidR="00EB335D" w:rsidRDefault="00EB335D" w:rsidP="00EB335D">
      <w:r w:rsidRPr="004D7C20">
        <w:t xml:space="preserve">Følgende bestemmelser er foreslått endret </w:t>
      </w:r>
    </w:p>
    <w:p w14:paraId="2D75A739" w14:textId="77777777" w:rsidR="00EB335D" w:rsidRPr="0035020D" w:rsidRDefault="00EB335D" w:rsidP="00EB335D">
      <w:pPr>
        <w:rPr>
          <w:strike/>
        </w:rPr>
      </w:pPr>
      <w:r w:rsidRPr="00897CBD">
        <w:rPr>
          <w:b/>
          <w:bCs/>
        </w:rPr>
        <w:t>3.1</w:t>
      </w:r>
      <w:r>
        <w:rPr>
          <w:b/>
          <w:bCs/>
        </w:rPr>
        <w:t>. 1</w:t>
      </w:r>
      <w:r w:rsidRPr="00897CBD">
        <w:rPr>
          <w:b/>
          <w:bCs/>
        </w:rPr>
        <w:t>.4 a)</w:t>
      </w:r>
      <w:r w:rsidRPr="0035020D">
        <w:t xml:space="preserve"> Parkering for bil. Endres fra minimum til maksimum. </w:t>
      </w:r>
    </w:p>
    <w:p w14:paraId="159D0296" w14:textId="77777777" w:rsidR="00EB335D" w:rsidRPr="0035020D" w:rsidRDefault="00EB335D" w:rsidP="00EB335D">
      <w:r w:rsidRPr="00897CBD">
        <w:rPr>
          <w:b/>
          <w:bCs/>
        </w:rPr>
        <w:t>3.1.15 a)</w:t>
      </w:r>
      <w:r w:rsidRPr="0035020D">
        <w:t xml:space="preserve"> Parkering for sykler fra to til 3 </w:t>
      </w:r>
      <w:proofErr w:type="spellStart"/>
      <w:r w:rsidRPr="0035020D">
        <w:t>stk</w:t>
      </w:r>
      <w:proofErr w:type="spellEnd"/>
      <w:r w:rsidRPr="0035020D">
        <w:t xml:space="preserve"> pr boenhet.</w:t>
      </w:r>
    </w:p>
    <w:p w14:paraId="4378F5E8" w14:textId="77777777" w:rsidR="00EB335D" w:rsidRDefault="00EB335D" w:rsidP="00EB335D">
      <w:r w:rsidRPr="00897CBD">
        <w:rPr>
          <w:b/>
          <w:bCs/>
        </w:rPr>
        <w:t>3.1.2.3</w:t>
      </w:r>
      <w:r w:rsidRPr="0035020D">
        <w:t xml:space="preserve"> Bk2 – endres fra leilighet til flermannsbolig, fra 10 til 8 boenheter, fra 1800 til </w:t>
      </w:r>
      <w:r>
        <w:t>9</w:t>
      </w:r>
      <w:r w:rsidRPr="0035020D">
        <w:t xml:space="preserve">00, fra 10 gesims til 7 meter. </w:t>
      </w:r>
    </w:p>
    <w:p w14:paraId="2C10FC76" w14:textId="77777777" w:rsidR="009C56D4" w:rsidRPr="0035020D" w:rsidRDefault="009C56D4" w:rsidP="00EB335D"/>
    <w:p w14:paraId="539DC928" w14:textId="77777777" w:rsidR="00EB335D" w:rsidRPr="00D56D50" w:rsidRDefault="00EB335D" w:rsidP="00EB335D">
      <w:pPr>
        <w:rPr>
          <w:i/>
          <w:iCs/>
          <w:u w:val="single"/>
        </w:rPr>
      </w:pPr>
      <w:r w:rsidRPr="00D56D50">
        <w:rPr>
          <w:i/>
          <w:iCs/>
          <w:u w:val="single"/>
        </w:rPr>
        <w:t>Endringer i planbeskrivelsen:</w:t>
      </w:r>
    </w:p>
    <w:p w14:paraId="673AF2CC" w14:textId="77777777" w:rsidR="00EB335D" w:rsidRDefault="00EB335D" w:rsidP="00EB335D">
      <w:r w:rsidRPr="004D7C20">
        <w:t xml:space="preserve">Planbeskrivelsen er oppdatert som en konsekvens av endringsforslaget. Endringene skjer på </w:t>
      </w:r>
      <w:r>
        <w:t xml:space="preserve">flere steder. </w:t>
      </w:r>
    </w:p>
    <w:p w14:paraId="5B817232" w14:textId="77777777" w:rsidR="00EB335D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6.2</w:t>
      </w:r>
      <w:r w:rsidRPr="00F62B39">
        <w:t xml:space="preserve"> byttes ordet lavblokk ut med flermannsboliger.  </w:t>
      </w:r>
    </w:p>
    <w:p w14:paraId="1006CC32" w14:textId="77777777" w:rsidR="00EB335D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6.3.1</w:t>
      </w:r>
      <w:r>
        <w:t xml:space="preserve"> Bk2 endres fra 10 leiligheter til 8</w:t>
      </w:r>
    </w:p>
    <w:p w14:paraId="6FD46072" w14:textId="77777777" w:rsidR="00EB335D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6.3.2</w:t>
      </w:r>
      <w:r>
        <w:t xml:space="preserve"> Lavblokk byttes ut med flermannsboliger, og gesims endres til fra 10 til 7,5 m. Mønehøyde på 9 m legges til og flatt tak endres til flatt tak/saltak. </w:t>
      </w:r>
    </w:p>
    <w:p w14:paraId="4184DDCA" w14:textId="77777777" w:rsidR="00EB335D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6.3.3</w:t>
      </w:r>
      <w:r>
        <w:t xml:space="preserve"> Bk2 Maks utnyttelse endres fra 1800 til 900 m2</w:t>
      </w:r>
    </w:p>
    <w:p w14:paraId="213D6946" w14:textId="77777777" w:rsidR="00EB335D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6.5</w:t>
      </w:r>
      <w:r>
        <w:t xml:space="preserve"> det tredje ordet endres fra minimum til maksimum. lavblokk endres til flermannsbolig og 10 carporter reduseres til 8. </w:t>
      </w:r>
    </w:p>
    <w:p w14:paraId="4BFC6291" w14:textId="77777777" w:rsidR="00EB335D" w:rsidRPr="00F62B39" w:rsidRDefault="00EB335D" w:rsidP="00EB335D">
      <w:pPr>
        <w:pStyle w:val="Listeavsnitt"/>
        <w:numPr>
          <w:ilvl w:val="0"/>
          <w:numId w:val="1"/>
        </w:numPr>
        <w:spacing w:after="0" w:line="240" w:lineRule="auto"/>
      </w:pPr>
      <w:r w:rsidRPr="00897CBD">
        <w:rPr>
          <w:b/>
          <w:bCs/>
        </w:rPr>
        <w:t>6.9</w:t>
      </w:r>
      <w:r>
        <w:t xml:space="preserve"> BK2 legges til tabellen med 4 enheter</w:t>
      </w:r>
    </w:p>
    <w:p w14:paraId="54BE6560" w14:textId="5A8B31CC" w:rsidR="00EB335D" w:rsidRDefault="00EB335D"/>
    <w:sectPr w:rsidR="00EB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31C38"/>
    <w:multiLevelType w:val="hybridMultilevel"/>
    <w:tmpl w:val="7FD0E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D"/>
    <w:rsid w:val="00120E36"/>
    <w:rsid w:val="009C56D4"/>
    <w:rsid w:val="00A453B4"/>
    <w:rsid w:val="00D42050"/>
    <w:rsid w:val="00D44719"/>
    <w:rsid w:val="00E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F231"/>
  <w15:chartTrackingRefBased/>
  <w15:docId w15:val="{E505BBC9-4372-4AD3-AD88-5A65870F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3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3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3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3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3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3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3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3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B3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B3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B3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B33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B33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33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33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33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33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B3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B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B3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B3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B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B33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B33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B335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B3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B335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B335D"/>
    <w:rPr>
      <w:b/>
      <w:bCs/>
      <w:smallCaps/>
      <w:color w:val="0F4761" w:themeColor="accent1" w:themeShade="BF"/>
      <w:spacing w:val="5"/>
    </w:rPr>
  </w:style>
  <w:style w:type="paragraph" w:styleId="Bildetekst">
    <w:name w:val="caption"/>
    <w:basedOn w:val="Normal"/>
    <w:next w:val="Normal"/>
    <w:uiPriority w:val="35"/>
    <w:unhideWhenUsed/>
    <w:qFormat/>
    <w:rsid w:val="00EB335D"/>
    <w:pPr>
      <w:spacing w:after="200" w:line="240" w:lineRule="auto"/>
    </w:pPr>
    <w:rPr>
      <w:rFonts w:ascii="Arial" w:eastAsia="Times New Roman" w:hAnsi="Arial" w:cs="Times New Roman"/>
      <w:i/>
      <w:iCs/>
      <w:color w:val="0E2841" w:themeColor="text2"/>
      <w:kern w:val="0"/>
      <w:sz w:val="18"/>
      <w:szCs w:val="18"/>
      <w:lang w:val="nn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Alvestad</dc:creator>
  <cp:keywords/>
  <dc:description/>
  <cp:lastModifiedBy>Laila Alvestad</cp:lastModifiedBy>
  <cp:revision>2</cp:revision>
  <dcterms:created xsi:type="dcterms:W3CDTF">2024-10-04T08:53:00Z</dcterms:created>
  <dcterms:modified xsi:type="dcterms:W3CDTF">2024-10-04T08:59:00Z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2024-10-04T08:59:14Z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0d4bdac2-199c-4bc5-997a-b804e4d9295c</vt:lpwstr>
  </property>
  <property fmtid="{D5CDD505-2E9C-101B-9397-08002B2CF9AE}" pid="8" name="MSIP_Label_ca297293-92c2-4956-966a-98281364cfac_ContentBits">
    <vt:lpwstr>0</vt:lpwstr>
  </property>
</Properties>
</file>